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560" w:rsidRDefault="00562EC7">
      <w:pPr>
        <w:keepLines/>
        <w:spacing w:line="240" w:lineRule="auto"/>
        <w:jc w:val="both"/>
        <w:rPr>
          <w:rFonts w:ascii="Times New Roman" w:eastAsia="Times New Roman" w:hAnsi="Times New Roman" w:cs="Times New Roman"/>
          <w:u w:val="single"/>
        </w:rPr>
      </w:pPr>
      <w:r>
        <w:rPr>
          <w:rFonts w:ascii="Times New Roman" w:eastAsia="Times New Roman" w:hAnsi="Times New Roman" w:cs="Times New Roman"/>
          <w:noProof/>
          <w:u w:val="single"/>
        </w:rPr>
        <w:drawing>
          <wp:inline distT="114300" distB="114300" distL="114300" distR="114300">
            <wp:extent cx="5943600" cy="9144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914400"/>
                    </a:xfrm>
                    <a:prstGeom prst="rect">
                      <a:avLst/>
                    </a:prstGeom>
                    <a:ln/>
                  </pic:spPr>
                </pic:pic>
              </a:graphicData>
            </a:graphic>
          </wp:inline>
        </w:drawing>
      </w:r>
    </w:p>
    <w:p w:rsidR="008F2560" w:rsidRDefault="008F2560">
      <w:pPr>
        <w:keepLines/>
        <w:spacing w:line="240" w:lineRule="auto"/>
        <w:jc w:val="both"/>
        <w:rPr>
          <w:rFonts w:ascii="Times New Roman" w:eastAsia="Times New Roman" w:hAnsi="Times New Roman" w:cs="Times New Roman"/>
          <w:u w:val="single"/>
        </w:rPr>
      </w:pPr>
    </w:p>
    <w:p w:rsidR="008F2560" w:rsidRDefault="00562EC7">
      <w:pPr>
        <w:keepLines/>
        <w:spacing w:line="240" w:lineRule="auto"/>
        <w:jc w:val="center"/>
        <w:rPr>
          <w:rFonts w:ascii="Times New Roman" w:eastAsia="Times New Roman" w:hAnsi="Times New Roman" w:cs="Times New Roman"/>
          <w:b/>
          <w:color w:val="A64D79"/>
        </w:rPr>
      </w:pPr>
      <w:r>
        <w:rPr>
          <w:rFonts w:ascii="Times New Roman" w:eastAsia="Times New Roman" w:hAnsi="Times New Roman" w:cs="Times New Roman"/>
          <w:b/>
          <w:color w:val="A64D79"/>
        </w:rPr>
        <w:t xml:space="preserve">Expression of Interest for a </w:t>
      </w:r>
      <w:r w:rsidR="00331687">
        <w:rPr>
          <w:rFonts w:ascii="Times New Roman" w:eastAsia="Times New Roman" w:hAnsi="Times New Roman" w:cs="Times New Roman"/>
          <w:b/>
          <w:color w:val="A64D79"/>
        </w:rPr>
        <w:t xml:space="preserve">Regional </w:t>
      </w:r>
      <w:r>
        <w:rPr>
          <w:rFonts w:ascii="Times New Roman" w:eastAsia="Times New Roman" w:hAnsi="Times New Roman" w:cs="Times New Roman"/>
          <w:b/>
          <w:color w:val="A64D79"/>
        </w:rPr>
        <w:t xml:space="preserve">Consultant/Consultant Team to conduct the following - </w:t>
      </w:r>
    </w:p>
    <w:p w:rsidR="008F2560" w:rsidRDefault="00562EC7">
      <w:pPr>
        <w:keepLines/>
        <w:spacing w:line="240" w:lineRule="auto"/>
        <w:jc w:val="center"/>
        <w:rPr>
          <w:rFonts w:ascii="Times New Roman" w:eastAsia="Times New Roman" w:hAnsi="Times New Roman" w:cs="Times New Roman"/>
          <w:b/>
          <w:color w:val="A64D79"/>
        </w:rPr>
      </w:pPr>
      <w:r>
        <w:rPr>
          <w:rFonts w:ascii="Times New Roman" w:eastAsia="Times New Roman" w:hAnsi="Times New Roman" w:cs="Times New Roman"/>
          <w:b/>
          <w:color w:val="A64D79"/>
        </w:rPr>
        <w:t>ARROW Research and Scoping Study on young people’s SRHR in the Asia-Pacific region</w:t>
      </w:r>
    </w:p>
    <w:p w:rsidR="008F2560" w:rsidRDefault="008F2560">
      <w:pPr>
        <w:keepLines/>
        <w:spacing w:line="240" w:lineRule="auto"/>
        <w:jc w:val="both"/>
        <w:rPr>
          <w:rFonts w:ascii="Times New Roman" w:eastAsia="Times New Roman" w:hAnsi="Times New Roman" w:cs="Times New Roman"/>
          <w:u w:val="single"/>
        </w:rPr>
      </w:pPr>
    </w:p>
    <w:p w:rsidR="008F2560" w:rsidRDefault="00562EC7">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Background</w:t>
      </w:r>
      <w:r>
        <w:rPr>
          <w:rFonts w:ascii="Times New Roman" w:eastAsia="Times New Roman" w:hAnsi="Times New Roman" w:cs="Times New Roman"/>
        </w:rPr>
        <w:t xml:space="preserve"> – The Asia Pacific region is home to 750 million young people</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in all their diversity— the largest cohort ever. This generation, the most interconnected generation, is growing rapidly and the various challenges they face in accessing quality education, health and employment are ever more daunting.</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They face barriers</w:t>
      </w:r>
      <w:r>
        <w:rPr>
          <w:rFonts w:ascii="Times New Roman" w:eastAsia="Times New Roman" w:hAnsi="Times New Roman" w:cs="Times New Roman"/>
        </w:rPr>
        <w:t xml:space="preserve"> to affordable and quality medicines, health services, education, nutrition, and healthy food systems; high prevalence of HIV and AIDS, unsafe abortions, early/unintended pregnancies, child marriages, female genital mutilation and other harmful traditional</w:t>
      </w:r>
      <w:r>
        <w:rPr>
          <w:rFonts w:ascii="Times New Roman" w:eastAsia="Times New Roman" w:hAnsi="Times New Roman" w:cs="Times New Roman"/>
        </w:rPr>
        <w:t xml:space="preserve"> practices, and gender-based and sexual violence and exploitation; lack of understanding and acceptance of persons with diverse sexual orientation and gender identities and expressions; youth unemployment; regressive, unfair and inequitable aid conditional</w:t>
      </w:r>
      <w:r>
        <w:rPr>
          <w:rFonts w:ascii="Times New Roman" w:eastAsia="Times New Roman" w:hAnsi="Times New Roman" w:cs="Times New Roman"/>
        </w:rPr>
        <w:t xml:space="preserve">ities; corruption; lack of youth and youth-responsive policies; lack of respect for human rights; and shrinking civil society spaces. COVID-19 has further exacerbated these situations. </w:t>
      </w:r>
    </w:p>
    <w:p w:rsidR="008F2560" w:rsidRDefault="008F2560">
      <w:pPr>
        <w:keepLines/>
        <w:spacing w:line="240" w:lineRule="auto"/>
        <w:jc w:val="both"/>
        <w:rPr>
          <w:rFonts w:ascii="Times New Roman" w:eastAsia="Times New Roman" w:hAnsi="Times New Roman" w:cs="Times New Roman"/>
          <w:u w:val="single"/>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ARROW has been working on the advancement of young people’s SRHR in t</w:t>
      </w:r>
      <w:r>
        <w:rPr>
          <w:rFonts w:ascii="Times New Roman" w:eastAsia="Times New Roman" w:hAnsi="Times New Roman" w:cs="Times New Roman"/>
        </w:rPr>
        <w:t xml:space="preserve">he Asia-Pacific region since 2016 and the interventions have ranged from advocacy to linking &amp; learning and capacity strengthening activities on crucial SRHR topics and in recent years culminating in youth </w:t>
      </w:r>
      <w:proofErr w:type="spellStart"/>
      <w:r>
        <w:rPr>
          <w:rFonts w:ascii="Times New Roman" w:eastAsia="Times New Roman" w:hAnsi="Times New Roman" w:cs="Times New Roman"/>
        </w:rPr>
        <w:t>mobilisations</w:t>
      </w:r>
      <w:proofErr w:type="spellEnd"/>
      <w:r>
        <w:rPr>
          <w:rFonts w:ascii="Times New Roman" w:eastAsia="Times New Roman" w:hAnsi="Times New Roman" w:cs="Times New Roman"/>
        </w:rPr>
        <w:t xml:space="preserve"> around themes of the 2030 agenda to </w:t>
      </w:r>
      <w:r>
        <w:rPr>
          <w:rFonts w:ascii="Times New Roman" w:eastAsia="Times New Roman" w:hAnsi="Times New Roman" w:cs="Times New Roman"/>
        </w:rPr>
        <w:t xml:space="preserve">SDG realization. The regional youth spaces and outcome document from each of these gatherings have resulted in </w:t>
      </w:r>
      <w:hyperlink r:id="rId9">
        <w:r>
          <w:rPr>
            <w:rFonts w:ascii="Times New Roman" w:eastAsia="Times New Roman" w:hAnsi="Times New Roman" w:cs="Times New Roman"/>
            <w:color w:val="1155CC"/>
            <w:u w:val="single"/>
          </w:rPr>
          <w:t>Youth Call to Action and Youth Statements</w:t>
        </w:r>
      </w:hyperlink>
      <w:r>
        <w:rPr>
          <w:rFonts w:ascii="Times New Roman" w:eastAsia="Times New Roman" w:hAnsi="Times New Roman" w:cs="Times New Roman"/>
        </w:rPr>
        <w:t xml:space="preserve"> tha</w:t>
      </w:r>
      <w:r>
        <w:rPr>
          <w:rFonts w:ascii="Times New Roman" w:eastAsia="Times New Roman" w:hAnsi="Times New Roman" w:cs="Times New Roman"/>
        </w:rPr>
        <w:t xml:space="preserve">t have contributed to informing the region about the challenges and opportunities for change for the realization of young people’s SRHR since 2017 to date. </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The Covid-19 pandemic has exposed and exacerbated the existing inequalities related to healthcare,</w:t>
      </w:r>
      <w:r>
        <w:rPr>
          <w:rFonts w:ascii="Times New Roman" w:eastAsia="Times New Roman" w:hAnsi="Times New Roman" w:cs="Times New Roman"/>
        </w:rPr>
        <w:t xml:space="preserve"> education, employment, access to water and sanitation to name a few and this has had a significant impact on the health and well-being of young people in the Asia-Pacific. This is further affected by </w:t>
      </w:r>
      <w:r>
        <w:rPr>
          <w:rFonts w:ascii="Times New Roman" w:eastAsia="Times New Roman" w:hAnsi="Times New Roman" w:cs="Times New Roman"/>
          <w:color w:val="202124"/>
          <w:highlight w:val="white"/>
        </w:rPr>
        <w:t>social categorizations such as class, gender, disabilit</w:t>
      </w:r>
      <w:r>
        <w:rPr>
          <w:rFonts w:ascii="Times New Roman" w:eastAsia="Times New Roman" w:hAnsi="Times New Roman" w:cs="Times New Roman"/>
          <w:color w:val="202124"/>
          <w:highlight w:val="white"/>
        </w:rPr>
        <w:t>y, sexual orientation, identity and expression of young people among others. The online consultations conducted in 2020 have captured some of these challenges from regional and national young participants aged between 16-29 years of age who participated in</w:t>
      </w:r>
      <w:r>
        <w:rPr>
          <w:rFonts w:ascii="Times New Roman" w:eastAsia="Times New Roman" w:hAnsi="Times New Roman" w:cs="Times New Roman"/>
          <w:color w:val="202124"/>
          <w:highlight w:val="white"/>
        </w:rPr>
        <w:t xml:space="preserve"> the online survey ahead of the Asia-Pacific Forum on Sustainable Development and the findings have been presented in the </w:t>
      </w:r>
      <w:hyperlink r:id="rId10">
        <w:r>
          <w:rPr>
            <w:rFonts w:ascii="Times New Roman" w:eastAsia="Times New Roman" w:hAnsi="Times New Roman" w:cs="Times New Roman"/>
            <w:color w:val="1155CC"/>
            <w:highlight w:val="white"/>
            <w:u w:val="single"/>
          </w:rPr>
          <w:t>Key Findings Report of the Online Youth Survey 2020</w:t>
        </w:r>
      </w:hyperlink>
      <w:r>
        <w:rPr>
          <w:rFonts w:ascii="Times New Roman" w:eastAsia="Times New Roman" w:hAnsi="Times New Roman" w:cs="Times New Roman"/>
        </w:rPr>
        <w:t xml:space="preserve">. </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b/>
          <w:u w:val="single"/>
        </w:rPr>
        <w:t>ARROW’s work on young people (Right Here Right Now Project)</w:t>
      </w:r>
      <w:r>
        <w:rPr>
          <w:rFonts w:ascii="Times New Roman" w:eastAsia="Times New Roman" w:hAnsi="Times New Roman" w:cs="Times New Roman"/>
        </w:rPr>
        <w:t xml:space="preserve"> - ARROW is also the consortium partner of a global initiative - Right Here Right Now (RHRN) which is a five-year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and global strategic partnership active in ten countries, and the Caribbean sub region. The project completed its first five-year ph</w:t>
      </w:r>
      <w:r>
        <w:rPr>
          <w:rFonts w:ascii="Times New Roman" w:eastAsia="Times New Roman" w:hAnsi="Times New Roman" w:cs="Times New Roman"/>
        </w:rPr>
        <w:t>ase from 2016-2020 and the second phase commenced from 2021 and will run till 2025. The countries covered by the project in Asia include Bangladesh, Indonesia and Nepal. RHRN 2 envisions a world where all young people are able to access quality and youth-f</w:t>
      </w:r>
      <w:r>
        <w:rPr>
          <w:rFonts w:ascii="Times New Roman" w:eastAsia="Times New Roman" w:hAnsi="Times New Roman" w:cs="Times New Roman"/>
        </w:rPr>
        <w:t>riendly health services, and are not afraid to openly express who they are and who they love as young people, everywhere, have the inalienable right to make their own choices, and lead happy and healthy lives through following the four pathways</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 xml:space="preserve">Objective </w:t>
      </w:r>
      <w:r>
        <w:rPr>
          <w:rFonts w:ascii="Times New Roman" w:eastAsia="Times New Roman" w:hAnsi="Times New Roman" w:cs="Times New Roman"/>
          <w:b/>
          <w:u w:val="single"/>
        </w:rPr>
        <w:t>of the Research and Scoping Study</w:t>
      </w:r>
      <w:r>
        <w:rPr>
          <w:rFonts w:ascii="Times New Roman" w:eastAsia="Times New Roman" w:hAnsi="Times New Roman" w:cs="Times New Roman"/>
          <w:b/>
        </w:rPr>
        <w:t xml:space="preserve"> - </w:t>
      </w:r>
      <w:r>
        <w:rPr>
          <w:rFonts w:ascii="Times New Roman" w:eastAsia="Times New Roman" w:hAnsi="Times New Roman" w:cs="Times New Roman"/>
        </w:rPr>
        <w:t>ARROW intends to initiate a research in the form of a scoping study on young people and their SRHR with emphasis on access to CSE, access to quality and youth-friendly health services and the socio-economic, environmenta</w:t>
      </w:r>
      <w:r>
        <w:rPr>
          <w:rFonts w:ascii="Times New Roman" w:eastAsia="Times New Roman" w:hAnsi="Times New Roman" w:cs="Times New Roman"/>
        </w:rPr>
        <w:t>l and factors affecting their SRHR and sustainability of SRHR progress in the region. This study will serve as a baseline and inform the regional and country work on young people’s SRHR in the next couple of years in the region overall.</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This will contribu</w:t>
      </w:r>
      <w:r>
        <w:rPr>
          <w:rFonts w:ascii="Times New Roman" w:eastAsia="Times New Roman" w:hAnsi="Times New Roman" w:cs="Times New Roman"/>
        </w:rPr>
        <w:t>te to shaping ARROW’s views on the following:</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To have an in-depth and comprehensive understanding on the situation of young people’s Sexual and Reproductive Health and </w:t>
      </w:r>
      <w:proofErr w:type="gramStart"/>
      <w:r>
        <w:rPr>
          <w:rFonts w:ascii="Times New Roman" w:eastAsia="Times New Roman" w:hAnsi="Times New Roman" w:cs="Times New Roman"/>
        </w:rPr>
        <w:t>Rights  (</w:t>
      </w:r>
      <w:proofErr w:type="gramEnd"/>
      <w:r>
        <w:rPr>
          <w:rFonts w:ascii="Times New Roman" w:eastAsia="Times New Roman" w:hAnsi="Times New Roman" w:cs="Times New Roman"/>
        </w:rPr>
        <w:t>SRHR)  with focus on Comprehensive Sexuality Education (CSE) in the Asia-Pacif</w:t>
      </w:r>
      <w:r>
        <w:rPr>
          <w:rFonts w:ascii="Times New Roman" w:eastAsia="Times New Roman" w:hAnsi="Times New Roman" w:cs="Times New Roman"/>
        </w:rPr>
        <w:t>ic region.</w:t>
      </w:r>
    </w:p>
    <w:p w:rsidR="008F2560" w:rsidRDefault="00562EC7">
      <w:pPr>
        <w:keepLines/>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study will inform ARROW of its strategic plan process and the components within it to broaden ARROW’s perspective on how best to work on young people’s SRHR and CSE issues in the region, especially around regional and global norm setting pro</w:t>
      </w:r>
      <w:r>
        <w:rPr>
          <w:rFonts w:ascii="Times New Roman" w:eastAsia="Times New Roman" w:hAnsi="Times New Roman" w:cs="Times New Roman"/>
        </w:rPr>
        <w:t>cesses and advocacy spaces</w:t>
      </w:r>
    </w:p>
    <w:p w:rsidR="008F2560" w:rsidRDefault="00562EC7">
      <w:pPr>
        <w:keepLines/>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The findings of the study will guide ARROW in its approach and reveal the scope of work on young people’s SRHR in the next five years including information on potential stakeholders or communities that ought to be included to amp</w:t>
      </w:r>
      <w:r>
        <w:rPr>
          <w:rFonts w:ascii="Times New Roman" w:eastAsia="Times New Roman" w:hAnsi="Times New Roman" w:cs="Times New Roman"/>
        </w:rPr>
        <w:t>lify public support for young people SRHR and CSE implementation in the region.</w:t>
      </w:r>
      <w:r>
        <w:rPr>
          <w:rFonts w:ascii="Times New Roman" w:eastAsia="Times New Roman" w:hAnsi="Times New Roman" w:cs="Times New Roman"/>
          <w:sz w:val="14"/>
          <w:szCs w:val="14"/>
        </w:rPr>
        <w:t xml:space="preserve">     </w:t>
      </w:r>
    </w:p>
    <w:p w:rsidR="008F2560" w:rsidRDefault="008F2560">
      <w:pPr>
        <w:keepLines/>
        <w:spacing w:line="240" w:lineRule="auto"/>
        <w:ind w:left="720"/>
        <w:jc w:val="both"/>
        <w:rPr>
          <w:rFonts w:ascii="Times New Roman" w:eastAsia="Times New Roman" w:hAnsi="Times New Roman" w:cs="Times New Roman"/>
        </w:rPr>
      </w:pPr>
    </w:p>
    <w:p w:rsidR="008F2560" w:rsidRDefault="00562EC7">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CB1E80">
        <w:rPr>
          <w:rFonts w:ascii="Times New Roman" w:eastAsia="Times New Roman" w:hAnsi="Times New Roman" w:cs="Times New Roman"/>
        </w:rPr>
        <w:t xml:space="preserve">Regional </w:t>
      </w:r>
      <w:r>
        <w:rPr>
          <w:rFonts w:ascii="Times New Roman" w:eastAsia="Times New Roman" w:hAnsi="Times New Roman" w:cs="Times New Roman"/>
        </w:rPr>
        <w:t>Consultant/Consultant Team will therefore be entrusted with the following responsibilities:</w:t>
      </w:r>
    </w:p>
    <w:p w:rsidR="008F2560" w:rsidRDefault="008F2560">
      <w:pPr>
        <w:keepLines/>
        <w:spacing w:line="240" w:lineRule="auto"/>
        <w:jc w:val="both"/>
        <w:rPr>
          <w:rFonts w:ascii="Times New Roman" w:eastAsia="Times New Roman" w:hAnsi="Times New Roman" w:cs="Times New Roman"/>
        </w:rPr>
      </w:pPr>
    </w:p>
    <w:p w:rsidR="008F2560" w:rsidRDefault="00562EC7">
      <w:pPr>
        <w:keepLines/>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Perform a situational analysis of young people in the region and their SRHR with focus on CSE.</w:t>
      </w:r>
    </w:p>
    <w:p w:rsidR="008F2560" w:rsidRDefault="00562EC7">
      <w:pPr>
        <w:keepLines/>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Extract information on how young people in the current and post COVID-19 scenario can influence regional and global norm setting processes progressively around S</w:t>
      </w:r>
      <w:r>
        <w:rPr>
          <w:rFonts w:ascii="Times New Roman" w:eastAsia="Times New Roman" w:hAnsi="Times New Roman" w:cs="Times New Roman"/>
        </w:rPr>
        <w:t>RHR with focus on CSE.</w:t>
      </w:r>
    </w:p>
    <w:p w:rsidR="008F2560" w:rsidRDefault="00562EC7">
      <w:pPr>
        <w:keepLines/>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 the basis of the findings, </w:t>
      </w:r>
      <w:proofErr w:type="spellStart"/>
      <w:r>
        <w:rPr>
          <w:rFonts w:ascii="Times New Roman" w:eastAsia="Times New Roman" w:hAnsi="Times New Roman" w:cs="Times New Roman"/>
        </w:rPr>
        <w:t>analyse</w:t>
      </w:r>
      <w:proofErr w:type="spellEnd"/>
      <w:r>
        <w:rPr>
          <w:rFonts w:ascii="Times New Roman" w:eastAsia="Times New Roman" w:hAnsi="Times New Roman" w:cs="Times New Roman"/>
        </w:rPr>
        <w:t xml:space="preserve"> potential way forwards and methods to amplify public support for youth SRHR and CSE in the Asia region.</w:t>
      </w:r>
    </w:p>
    <w:p w:rsidR="008F2560" w:rsidRDefault="00562EC7">
      <w:pPr>
        <w:keepLines/>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The work will include desk research</w:t>
      </w:r>
      <w:r>
        <w:rPr>
          <w:rFonts w:ascii="Times New Roman" w:eastAsia="Times New Roman" w:hAnsi="Times New Roman" w:cs="Times New Roman"/>
        </w:rPr>
        <w:t>, in depth interviews with key stakeholders but will no</w:t>
      </w:r>
      <w:r>
        <w:rPr>
          <w:rFonts w:ascii="Times New Roman" w:eastAsia="Times New Roman" w:hAnsi="Times New Roman" w:cs="Times New Roman"/>
        </w:rPr>
        <w:t>t be limited to these methods and the potential consultants can propose methodologies in line with this.</w:t>
      </w:r>
    </w:p>
    <w:p w:rsidR="008F2560" w:rsidRDefault="008F2560">
      <w:pPr>
        <w:keepLines/>
        <w:spacing w:line="240" w:lineRule="auto"/>
        <w:ind w:left="720"/>
        <w:jc w:val="both"/>
        <w:rPr>
          <w:rFonts w:ascii="Times New Roman" w:eastAsia="Times New Roman" w:hAnsi="Times New Roman" w:cs="Times New Roman"/>
        </w:rPr>
      </w:pPr>
    </w:p>
    <w:p w:rsidR="008F2560" w:rsidRDefault="00562EC7">
      <w:pPr>
        <w:keepLines/>
        <w:shd w:val="clear" w:color="auto" w:fill="FFFFFF"/>
        <w:spacing w:after="660" w:line="240" w:lineRule="auto"/>
        <w:jc w:val="both"/>
        <w:rPr>
          <w:rFonts w:ascii="Times New Roman" w:eastAsia="Times New Roman" w:hAnsi="Times New Roman" w:cs="Times New Roman"/>
          <w:b/>
          <w:color w:val="00B050"/>
          <w:highlight w:val="white"/>
        </w:rPr>
      </w:pPr>
      <w:r>
        <w:rPr>
          <w:rFonts w:ascii="Times New Roman" w:eastAsia="Times New Roman" w:hAnsi="Times New Roman" w:cs="Times New Roman"/>
          <w:b/>
          <w:color w:val="00B050"/>
          <w:highlight w:val="white"/>
        </w:rPr>
        <w:t>The report should be prepared and packaged in a way that can be able to guide ARROW Strategy Plan implementation (2021-2025) and the objectives set ou</w:t>
      </w:r>
      <w:r>
        <w:rPr>
          <w:rFonts w:ascii="Times New Roman" w:eastAsia="Times New Roman" w:hAnsi="Times New Roman" w:cs="Times New Roman"/>
          <w:b/>
          <w:color w:val="00B050"/>
          <w:highlight w:val="white"/>
        </w:rPr>
        <w:t xml:space="preserve">t above but also RHRN2 </w:t>
      </w:r>
      <w:proofErr w:type="spellStart"/>
      <w:r>
        <w:rPr>
          <w:rFonts w:ascii="Times New Roman" w:eastAsia="Times New Roman" w:hAnsi="Times New Roman" w:cs="Times New Roman"/>
          <w:b/>
          <w:color w:val="00B050"/>
          <w:highlight w:val="white"/>
        </w:rPr>
        <w:t>programme</w:t>
      </w:r>
      <w:proofErr w:type="spellEnd"/>
      <w:r>
        <w:rPr>
          <w:rFonts w:ascii="Times New Roman" w:eastAsia="Times New Roman" w:hAnsi="Times New Roman" w:cs="Times New Roman"/>
          <w:b/>
          <w:color w:val="00B050"/>
          <w:highlight w:val="white"/>
        </w:rPr>
        <w:t xml:space="preserve"> implementation in the region.</w:t>
      </w:r>
    </w:p>
    <w:p w:rsidR="00CC17DB" w:rsidRPr="00CC17DB" w:rsidRDefault="00562EC7">
      <w:pPr>
        <w:keepLines/>
        <w:shd w:val="clear" w:color="auto" w:fill="FFFFFF"/>
        <w:spacing w:after="660"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u w:val="single"/>
        </w:rPr>
        <w:t>Timeline and expected deliverables</w:t>
      </w:r>
      <w:r>
        <w:rPr>
          <w:rFonts w:ascii="Times New Roman" w:eastAsia="Times New Roman" w:hAnsi="Times New Roman" w:cs="Times New Roman"/>
          <w:b/>
          <w:highlight w:val="white"/>
        </w:rPr>
        <w:t xml:space="preserve"> </w:t>
      </w:r>
      <w:r w:rsidR="00CC17DB">
        <w:rPr>
          <w:rFonts w:ascii="Times New Roman" w:eastAsia="Times New Roman" w:hAnsi="Times New Roman" w:cs="Times New Roman"/>
          <w:b/>
          <w:highlight w:val="white"/>
        </w:rPr>
        <w:t>-</w:t>
      </w:r>
      <w:r>
        <w:rPr>
          <w:rFonts w:ascii="Times New Roman" w:eastAsia="Times New Roman" w:hAnsi="Times New Roman" w:cs="Times New Roman"/>
          <w:b/>
          <w:highlight w:val="white"/>
        </w:rPr>
        <w:t xml:space="preserve"> </w:t>
      </w:r>
      <w:r w:rsidR="00CC17DB" w:rsidRPr="00CC17DB">
        <w:rPr>
          <w:rFonts w:ascii="Times New Roman" w:eastAsia="Times New Roman" w:hAnsi="Times New Roman" w:cs="Times New Roman"/>
          <w:highlight w:val="white"/>
        </w:rPr>
        <w:t xml:space="preserve">The task will commence from 01 July ending on 15 October 2021. For full information on the suggested methodology, deliverables and expected outcome please refer to the </w:t>
      </w:r>
      <w:hyperlink r:id="rId11" w:history="1">
        <w:r w:rsidR="00CC17DB" w:rsidRPr="00CC17DB">
          <w:rPr>
            <w:rStyle w:val="Hyperlink"/>
            <w:rFonts w:ascii="Times New Roman" w:eastAsia="Times New Roman" w:hAnsi="Times New Roman" w:cs="Times New Roman"/>
            <w:highlight w:val="white"/>
          </w:rPr>
          <w:t>concept note</w:t>
        </w:r>
      </w:hyperlink>
      <w:r w:rsidR="00CC17DB">
        <w:rPr>
          <w:rFonts w:ascii="Times New Roman" w:eastAsia="Times New Roman" w:hAnsi="Times New Roman" w:cs="Times New Roman"/>
          <w:highlight w:val="white"/>
        </w:rPr>
        <w:t>.</w:t>
      </w:r>
    </w:p>
    <w:p w:rsidR="008F2560" w:rsidRDefault="00562EC7">
      <w:pPr>
        <w:keepLines/>
        <w:shd w:val="clear" w:color="auto" w:fill="FFFFFF"/>
        <w:spacing w:after="660" w:line="24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u w:val="single"/>
        </w:rPr>
        <w:t xml:space="preserve">Consultant background requirements - </w:t>
      </w:r>
      <w:r>
        <w:rPr>
          <w:rFonts w:ascii="Times New Roman" w:eastAsia="Times New Roman" w:hAnsi="Times New Roman" w:cs="Times New Roman"/>
          <w:highlight w:val="white"/>
        </w:rPr>
        <w:t>The c</w:t>
      </w:r>
      <w:r>
        <w:rPr>
          <w:rFonts w:ascii="Times New Roman" w:eastAsia="Times New Roman" w:hAnsi="Times New Roman" w:cs="Times New Roman"/>
          <w:highlight w:val="white"/>
        </w:rPr>
        <w:t>onsulting team should have a mix of requisite academic qualifications for the study and understanding of the assignment and quality of the expression of interest and work plan. This includes knowledge on the region and understanding on the SRHR needs of yo</w:t>
      </w:r>
      <w:r>
        <w:rPr>
          <w:rFonts w:ascii="Times New Roman" w:eastAsia="Times New Roman" w:hAnsi="Times New Roman" w:cs="Times New Roman"/>
          <w:highlight w:val="white"/>
        </w:rPr>
        <w:t xml:space="preserve">ung people in the region and having a feminist, holistic and intersectional approach in the analysis of the findings that also </w:t>
      </w:r>
      <w:proofErr w:type="gramStart"/>
      <w:r>
        <w:rPr>
          <w:rFonts w:ascii="Times New Roman" w:eastAsia="Times New Roman" w:hAnsi="Times New Roman" w:cs="Times New Roman"/>
          <w:highlight w:val="white"/>
        </w:rPr>
        <w:t>takes into account</w:t>
      </w:r>
      <w:proofErr w:type="gramEnd"/>
      <w:r>
        <w:rPr>
          <w:rFonts w:ascii="Times New Roman" w:eastAsia="Times New Roman" w:hAnsi="Times New Roman" w:cs="Times New Roman"/>
          <w:highlight w:val="white"/>
        </w:rPr>
        <w:t xml:space="preserve"> the external factors such as climate change, pandemic affecting SRHR of young people. The selection process wi</w:t>
      </w:r>
      <w:r>
        <w:rPr>
          <w:rFonts w:ascii="Times New Roman" w:eastAsia="Times New Roman" w:hAnsi="Times New Roman" w:cs="Times New Roman"/>
          <w:highlight w:val="white"/>
        </w:rPr>
        <w:t xml:space="preserve">ll be based on consideration of the following: </w:t>
      </w:r>
    </w:p>
    <w:p w:rsidR="008F2560" w:rsidRDefault="00562EC7">
      <w:pPr>
        <w:keepLines/>
        <w:numPr>
          <w:ilvl w:val="0"/>
          <w:numId w:val="1"/>
        </w:numPr>
        <w:shd w:val="clear" w:color="auto" w:fill="FFFFFF"/>
        <w:spacing w:before="66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Proposed budget submitted.</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lastRenderedPageBreak/>
        <w:t xml:space="preserve">Demonstrable expertise on carrying out research and scoping study of this magnitude and understanding of issues related to SRHR of young people in all their diversities </w:t>
      </w:r>
      <w:r>
        <w:rPr>
          <w:rFonts w:ascii="Times New Roman" w:eastAsia="Times New Roman" w:hAnsi="Times New Roman" w:cs="Times New Roman"/>
        </w:rPr>
        <w:t>(including y</w:t>
      </w:r>
      <w:r>
        <w:rPr>
          <w:rFonts w:ascii="Times New Roman" w:eastAsia="Times New Roman" w:hAnsi="Times New Roman" w:cs="Times New Roman"/>
        </w:rPr>
        <w:t xml:space="preserve">oung persons with disabilities, persons belonging to indigenous communities and minority groups, young LGBTIQ persons etc.) </w:t>
      </w:r>
      <w:r>
        <w:rPr>
          <w:rFonts w:ascii="Times New Roman" w:eastAsia="Times New Roman" w:hAnsi="Times New Roman" w:cs="Times New Roman"/>
          <w:highlight w:val="white"/>
        </w:rPr>
        <w:t>their access to CSE, youth-friendly health services that is free from discrimination.</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Track record in developing and conducting vari</w:t>
      </w:r>
      <w:r>
        <w:rPr>
          <w:rFonts w:ascii="Times New Roman" w:eastAsia="Times New Roman" w:hAnsi="Times New Roman" w:cs="Times New Roman"/>
          <w:highlight w:val="white"/>
        </w:rPr>
        <w:t>ous types of evaluation and baseline studies including qualitative and quantitative data collection and (statistical) data analysis.</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Experience in managing and coordinating evaluation / research exercises, delivering agreed outputs on time and on budget.</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w:t>
      </w:r>
      <w:r>
        <w:rPr>
          <w:rFonts w:ascii="Times New Roman" w:eastAsia="Times New Roman" w:hAnsi="Times New Roman" w:cs="Times New Roman"/>
          <w:highlight w:val="white"/>
        </w:rPr>
        <w:t>xperience in data collection and analysis using participatory methodologies.</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Excellent and demonstrated understanding of ethical issues in research.</w:t>
      </w:r>
    </w:p>
    <w:p w:rsidR="008F2560" w:rsidRDefault="00562EC7">
      <w:pPr>
        <w:keepLines/>
        <w:numPr>
          <w:ilvl w:val="0"/>
          <w:numId w:val="1"/>
        </w:numPr>
        <w:shd w:val="clear" w:color="auto" w:fill="FFFFFF"/>
        <w:spacing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Ability to work with communities in relevant local languages would be an advantage.</w:t>
      </w:r>
    </w:p>
    <w:p w:rsidR="008F2560" w:rsidRDefault="00562EC7">
      <w:pPr>
        <w:keepLines/>
        <w:numPr>
          <w:ilvl w:val="0"/>
          <w:numId w:val="1"/>
        </w:numPr>
        <w:shd w:val="clear" w:color="auto" w:fill="FFFFFF"/>
        <w:spacing w:after="66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The consultant/consultant team is expected to demonstrate excellent communication skills (verbal and in writing) in English.</w:t>
      </w:r>
    </w:p>
    <w:p w:rsidR="008F2560" w:rsidRDefault="00562EC7">
      <w:pPr>
        <w:keepLines/>
        <w:shd w:val="clear" w:color="auto" w:fill="FFFFFF"/>
        <w:spacing w:before="660" w:after="660" w:line="240" w:lineRule="auto"/>
        <w:jc w:val="both"/>
        <w:rPr>
          <w:rFonts w:ascii="Times New Roman" w:eastAsia="Times New Roman" w:hAnsi="Times New Roman" w:cs="Times New Roman"/>
          <w:b/>
        </w:rPr>
      </w:pPr>
      <w:r>
        <w:rPr>
          <w:rFonts w:ascii="Times New Roman" w:eastAsia="Times New Roman" w:hAnsi="Times New Roman" w:cs="Times New Roman"/>
          <w:b/>
          <w:u w:val="single"/>
        </w:rPr>
        <w:t>Submission of technical and financial proposal</w:t>
      </w:r>
      <w:r>
        <w:rPr>
          <w:rFonts w:ascii="Times New Roman" w:eastAsia="Times New Roman" w:hAnsi="Times New Roman" w:cs="Times New Roman"/>
          <w:b/>
        </w:rPr>
        <w:t xml:space="preserve"> - </w:t>
      </w:r>
      <w:r>
        <w:rPr>
          <w:rFonts w:ascii="Times New Roman" w:eastAsia="Times New Roman" w:hAnsi="Times New Roman" w:cs="Times New Roman"/>
        </w:rPr>
        <w:t>Interested applications should be submitted to the</w:t>
      </w:r>
      <w:r>
        <w:rPr>
          <w:rFonts w:ascii="Times New Roman" w:eastAsia="Times New Roman" w:hAnsi="Times New Roman" w:cs="Times New Roman"/>
          <w:b/>
        </w:rPr>
        <w:t xml:space="preserve"> </w:t>
      </w:r>
      <w:r>
        <w:rPr>
          <w:rFonts w:ascii="Times New Roman" w:eastAsia="Times New Roman" w:hAnsi="Times New Roman" w:cs="Times New Roman"/>
        </w:rPr>
        <w:t xml:space="preserve">ARROW team to </w:t>
      </w:r>
      <w:proofErr w:type="spellStart"/>
      <w:r>
        <w:rPr>
          <w:rFonts w:ascii="Times New Roman" w:eastAsia="Times New Roman" w:hAnsi="Times New Roman" w:cs="Times New Roman"/>
        </w:rPr>
        <w:t>Momota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Hena</w:t>
      </w:r>
      <w:proofErr w:type="spellEnd"/>
      <w:r>
        <w:rPr>
          <w:rFonts w:ascii="Times New Roman" w:eastAsia="Times New Roman" w:hAnsi="Times New Roman" w:cs="Times New Roman"/>
        </w:rPr>
        <w:t xml:space="preserve"> at </w:t>
      </w:r>
      <w:hyperlink r:id="rId12">
        <w:r>
          <w:rPr>
            <w:rFonts w:ascii="Times New Roman" w:eastAsia="Times New Roman" w:hAnsi="Times New Roman" w:cs="Times New Roman"/>
            <w:color w:val="1155CC"/>
            <w:u w:val="single"/>
          </w:rPr>
          <w:t>momota@arrow.org.my</w:t>
        </w:r>
      </w:hyperlink>
      <w:r>
        <w:rPr>
          <w:rFonts w:ascii="Times New Roman" w:eastAsia="Times New Roman" w:hAnsi="Times New Roman" w:cs="Times New Roman"/>
        </w:rPr>
        <w:t xml:space="preserve"> copying </w:t>
      </w:r>
      <w:proofErr w:type="spellStart"/>
      <w:r>
        <w:rPr>
          <w:rFonts w:ascii="Times New Roman" w:eastAsia="Times New Roman" w:hAnsi="Times New Roman" w:cs="Times New Roman"/>
        </w:rPr>
        <w:t>Naz</w:t>
      </w:r>
      <w:proofErr w:type="spellEnd"/>
      <w:r>
        <w:rPr>
          <w:rFonts w:ascii="Times New Roman" w:eastAsia="Times New Roman" w:hAnsi="Times New Roman" w:cs="Times New Roman"/>
        </w:rPr>
        <w:t xml:space="preserve"> Chowdhury at </w:t>
      </w:r>
      <w:hyperlink r:id="rId13">
        <w:r>
          <w:rPr>
            <w:rFonts w:ascii="Times New Roman" w:eastAsia="Times New Roman" w:hAnsi="Times New Roman" w:cs="Times New Roman"/>
            <w:color w:val="1155CC"/>
            <w:u w:val="single"/>
          </w:rPr>
          <w:t>naz@arrow.org.my</w:t>
        </w:r>
      </w:hyperlink>
      <w:r>
        <w:rPr>
          <w:rFonts w:ascii="Times New Roman" w:eastAsia="Times New Roman" w:hAnsi="Times New Roman" w:cs="Times New Roman"/>
        </w:rPr>
        <w:t xml:space="preserve"> </w:t>
      </w:r>
      <w:r w:rsidR="00CC17DB" w:rsidRPr="00CC17DB">
        <w:rPr>
          <w:rFonts w:ascii="Times New Roman" w:eastAsia="Times New Roman" w:hAnsi="Times New Roman" w:cs="Times New Roman"/>
          <w:bCs/>
        </w:rPr>
        <w:t>by 15 June 2021 by close of business, Malaysia time.</w:t>
      </w:r>
      <w:r w:rsidR="00CC17DB">
        <w:rPr>
          <w:rFonts w:ascii="Times New Roman" w:eastAsia="Times New Roman" w:hAnsi="Times New Roman" w:cs="Times New Roman"/>
          <w:b/>
          <w:bCs/>
        </w:rPr>
        <w:t xml:space="preserve"> </w:t>
      </w:r>
      <w:r>
        <w:rPr>
          <w:rFonts w:ascii="Times New Roman" w:eastAsia="Times New Roman" w:hAnsi="Times New Roman" w:cs="Times New Roman"/>
        </w:rPr>
        <w:t>Applications should be made in soft copy and with the following included:</w:t>
      </w:r>
    </w:p>
    <w:p w:rsidR="008F2560" w:rsidRDefault="00562EC7">
      <w:pPr>
        <w:keepLines/>
        <w:numPr>
          <w:ilvl w:val="0"/>
          <w:numId w:val="2"/>
        </w:numPr>
        <w:pBdr>
          <w:top w:val="nil"/>
          <w:left w:val="nil"/>
          <w:bottom w:val="nil"/>
          <w:right w:val="nil"/>
          <w:between w:val="nil"/>
        </w:pBdr>
        <w:shd w:val="clear" w:color="auto" w:fill="FFFFFF"/>
        <w:spacing w:before="66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Profile of the Consultant/Consultant Team.</w:t>
      </w:r>
    </w:p>
    <w:p w:rsidR="008F2560" w:rsidRDefault="00562EC7">
      <w:pPr>
        <w:keepLines/>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technical proposal detailing; your Understanding of the TOR, previous/current experience in supporting related nature of work and examples of organizations currently supported</w:t>
      </w:r>
    </w:p>
    <w:p w:rsidR="008F2560" w:rsidRDefault="00562EC7">
      <w:pPr>
        <w:keepLines/>
        <w:numPr>
          <w:ilvl w:val="0"/>
          <w:numId w:val="2"/>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financial proposal outlining over</w:t>
      </w:r>
      <w:r>
        <w:rPr>
          <w:rFonts w:ascii="Times New Roman" w:eastAsia="Times New Roman" w:hAnsi="Times New Roman" w:cs="Times New Roman"/>
          <w:color w:val="000000"/>
        </w:rPr>
        <w:t xml:space="preserve">all quotation in US Dollars for all the services to be provided and must be </w:t>
      </w:r>
      <w:proofErr w:type="spellStart"/>
      <w:r>
        <w:rPr>
          <w:rFonts w:ascii="Times New Roman" w:eastAsia="Times New Roman" w:hAnsi="Times New Roman" w:cs="Times New Roman"/>
          <w:color w:val="000000"/>
        </w:rPr>
        <w:t>itemi</w:t>
      </w:r>
      <w:r w:rsidR="00CB1E80">
        <w:rPr>
          <w:rFonts w:ascii="Times New Roman" w:eastAsia="Times New Roman" w:hAnsi="Times New Roman" w:cs="Times New Roman"/>
          <w:color w:val="000000"/>
        </w:rPr>
        <w:t>s</w:t>
      </w:r>
      <w:r>
        <w:rPr>
          <w:rFonts w:ascii="Times New Roman" w:eastAsia="Times New Roman" w:hAnsi="Times New Roman" w:cs="Times New Roman"/>
          <w:color w:val="000000"/>
        </w:rPr>
        <w:t>ed</w:t>
      </w:r>
      <w:proofErr w:type="spellEnd"/>
      <w:r>
        <w:rPr>
          <w:rFonts w:ascii="Times New Roman" w:eastAsia="Times New Roman" w:hAnsi="Times New Roman" w:cs="Times New Roman"/>
          <w:color w:val="000000"/>
        </w:rPr>
        <w:t xml:space="preserve"> as follows: An all-inclusive day rate for each team member (professional and administrative), any other costs (indicate nature and justification for such costs) and a summ</w:t>
      </w:r>
      <w:r>
        <w:rPr>
          <w:rFonts w:ascii="Times New Roman" w:eastAsia="Times New Roman" w:hAnsi="Times New Roman" w:cs="Times New Roman"/>
          <w:color w:val="000000"/>
        </w:rPr>
        <w:t>ary of the total costs for the services proposed.</w:t>
      </w:r>
      <w:bookmarkStart w:id="0" w:name="_GoBack"/>
      <w:bookmarkEnd w:id="0"/>
    </w:p>
    <w:p w:rsidR="008F2560" w:rsidRDefault="00562EC7">
      <w:pPr>
        <w:keepLines/>
        <w:numPr>
          <w:ilvl w:val="0"/>
          <w:numId w:val="2"/>
        </w:numPr>
        <w:pBdr>
          <w:top w:val="nil"/>
          <w:left w:val="nil"/>
          <w:bottom w:val="nil"/>
          <w:right w:val="nil"/>
          <w:between w:val="nil"/>
        </w:pBdr>
        <w:shd w:val="clear" w:color="auto" w:fill="FFFFFF"/>
        <w:spacing w:after="66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details for three references that ARROW can contact. </w:t>
      </w:r>
    </w:p>
    <w:p w:rsidR="008F2560" w:rsidRDefault="00562EC7">
      <w:pPr>
        <w:keepLines/>
        <w:shd w:val="clear" w:color="auto" w:fill="FFFFFF"/>
        <w:spacing w:before="660" w:after="660" w:line="240" w:lineRule="auto"/>
        <w:jc w:val="center"/>
        <w:rPr>
          <w:rFonts w:ascii="Times New Roman" w:eastAsia="Times New Roman" w:hAnsi="Times New Roman" w:cs="Times New Roman"/>
        </w:rPr>
      </w:pPr>
      <w:r>
        <w:rPr>
          <w:rFonts w:ascii="Times New Roman" w:eastAsia="Times New Roman" w:hAnsi="Times New Roman" w:cs="Times New Roman"/>
        </w:rPr>
        <w:t>****************************************</w:t>
      </w:r>
    </w:p>
    <w:p w:rsidR="008F2560" w:rsidRDefault="008F2560">
      <w:pPr>
        <w:keepLines/>
        <w:spacing w:line="240" w:lineRule="auto"/>
        <w:jc w:val="both"/>
        <w:rPr>
          <w:rFonts w:ascii="Times New Roman" w:eastAsia="Times New Roman" w:hAnsi="Times New Roman" w:cs="Times New Roman"/>
          <w:u w:val="single"/>
        </w:rPr>
      </w:pPr>
    </w:p>
    <w:p w:rsidR="008F2560" w:rsidRDefault="008F2560">
      <w:pPr>
        <w:keepLines/>
        <w:spacing w:line="240" w:lineRule="auto"/>
        <w:jc w:val="both"/>
        <w:rPr>
          <w:rFonts w:ascii="Times New Roman" w:eastAsia="Times New Roman" w:hAnsi="Times New Roman" w:cs="Times New Roman"/>
          <w:u w:val="single"/>
        </w:rPr>
      </w:pPr>
    </w:p>
    <w:p w:rsidR="008F2560" w:rsidRDefault="008F2560">
      <w:pPr>
        <w:keepLines/>
        <w:spacing w:line="240" w:lineRule="auto"/>
        <w:jc w:val="both"/>
        <w:rPr>
          <w:rFonts w:ascii="Times New Roman" w:eastAsia="Times New Roman" w:hAnsi="Times New Roman" w:cs="Times New Roman"/>
          <w:u w:val="single"/>
        </w:rPr>
      </w:pPr>
    </w:p>
    <w:sectPr w:rsidR="008F2560">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EC7" w:rsidRDefault="00562EC7">
      <w:pPr>
        <w:spacing w:line="240" w:lineRule="auto"/>
      </w:pPr>
      <w:r>
        <w:separator/>
      </w:r>
    </w:p>
  </w:endnote>
  <w:endnote w:type="continuationSeparator" w:id="0">
    <w:p w:rsidR="00562EC7" w:rsidRDefault="00562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EC7" w:rsidRDefault="00562EC7">
      <w:pPr>
        <w:spacing w:line="240" w:lineRule="auto"/>
      </w:pPr>
      <w:r>
        <w:separator/>
      </w:r>
    </w:p>
  </w:footnote>
  <w:footnote w:type="continuationSeparator" w:id="0">
    <w:p w:rsidR="00562EC7" w:rsidRDefault="00562EC7">
      <w:pPr>
        <w:spacing w:line="240" w:lineRule="auto"/>
      </w:pPr>
      <w:r>
        <w:continuationSeparator/>
      </w:r>
    </w:p>
  </w:footnote>
  <w:footnote w:id="1">
    <w:p w:rsidR="008F2560" w:rsidRDefault="00562EC7">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18"/>
          <w:szCs w:val="18"/>
        </w:rPr>
        <w:t xml:space="preserve">United Nations ESCAP (2012): http://www.unescapsdd.org/ youth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560" w:rsidRDefault="00562EC7">
    <w:pPr>
      <w:jc w:val="right"/>
    </w:pPr>
    <w:r>
      <w:fldChar w:fldCharType="begin"/>
    </w:r>
    <w:r>
      <w:instrText>PAGE</w:instrText>
    </w:r>
    <w:r w:rsidR="006F70AF">
      <w:fldChar w:fldCharType="separate"/>
    </w:r>
    <w:r w:rsidR="006F70A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524"/>
    <w:multiLevelType w:val="multilevel"/>
    <w:tmpl w:val="0B96C670"/>
    <w:lvl w:ilvl="0">
      <w:start w:val="1"/>
      <w:numFmt w:val="bullet"/>
      <w:lvlText w:val="●"/>
      <w:lvlJc w:val="left"/>
      <w:pPr>
        <w:ind w:left="720" w:hanging="360"/>
      </w:pPr>
      <w:rPr>
        <w:rFonts w:ascii="Arial" w:eastAsia="Arial" w:hAnsi="Arial" w:cs="Arial"/>
        <w:color w:val="54545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F25287"/>
    <w:multiLevelType w:val="multilevel"/>
    <w:tmpl w:val="BC78F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FA490F"/>
    <w:multiLevelType w:val="multilevel"/>
    <w:tmpl w:val="F8520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DE516AF"/>
    <w:multiLevelType w:val="multilevel"/>
    <w:tmpl w:val="F1B446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60"/>
    <w:rsid w:val="00331687"/>
    <w:rsid w:val="00562EC7"/>
    <w:rsid w:val="006F70AF"/>
    <w:rsid w:val="008F2560"/>
    <w:rsid w:val="00CB1E80"/>
    <w:rsid w:val="00CC17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7700"/>
  <w15:docId w15:val="{48FFDD15-C2EC-408E-9805-AC4EEFF9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1654F"/>
    <w:pPr>
      <w:ind w:left="720"/>
      <w:contextualSpacing/>
    </w:pPr>
  </w:style>
  <w:style w:type="character" w:styleId="Hyperlink">
    <w:name w:val="Hyperlink"/>
    <w:basedOn w:val="DefaultParagraphFont"/>
    <w:uiPriority w:val="99"/>
    <w:unhideWhenUsed/>
    <w:rsid w:val="00CC17DB"/>
    <w:rPr>
      <w:color w:val="0000FF" w:themeColor="hyperlink"/>
      <w:u w:val="single"/>
    </w:rPr>
  </w:style>
  <w:style w:type="character" w:styleId="UnresolvedMention">
    <w:name w:val="Unresolved Mention"/>
    <w:basedOn w:val="DefaultParagraphFont"/>
    <w:uiPriority w:val="99"/>
    <w:semiHidden/>
    <w:unhideWhenUsed/>
    <w:rsid w:val="00CC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az@arrow.org.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mota@arrow.org.m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row.org.my/wp-content/uploads/2021/05/Concept-Note_Scoping-Study-.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row.org.my/publication/key-findings-report-online-youth-survey-ahead-of-the-asia-pacific-forum-on-sustainable-development-apfsd-2020/" TargetMode="External"/><Relationship Id="rId4" Type="http://schemas.openxmlformats.org/officeDocument/2006/relationships/settings" Target="settings.xml"/><Relationship Id="rId9" Type="http://schemas.openxmlformats.org/officeDocument/2006/relationships/hyperlink" Target="https://arrow.org.my/publication/apfsd-youth-call-to-action-2021-southeast-as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cGFIf1fCM6ew//8L71NtyLH47Q==">AMUW2mUyWxgTH9MPfiv9LmyfOYlxar7sif8T3ZjAzJNpmwD8Mmf4qLrrz4gH0qw4tqA9sHbnWVVAOOeE+OrnctOmklnIgzIZD6jFPA7zuE87lyFDIuU6usFh8FyrLD+JQX7ltYtDNYRhW/kHRGS7lPhbb5qA/Rcar81IV42DVy+fe+X4Zbooww6avN1u/56DHOdaUr3WP9XJiUnK2teExR36MRpzc6dHc7UfTBSgjQ9OKC1ETac4qBnjN2MVKOrEUNz80Xstn4sXpLF+TdUbUaxOlaKMRpF7IojVovfgPJQ3bRgDJUL00591F2BoNJpGuGCTxzfgZ8VJVDmdmWHtENVz6rI/745afVGdT5fXg2EFQJHpuQA02SFWno7s0vr5zYFoP5jT4xhq9SPduPNyJoDmsDvToQgUQ8wEUWnWQWkD9o0fU0LoQfVeuMwVbXn0eIV5Lu6CCtLcOTCK36G/C2rcAi7GS94eVQ15tgUBsdslDrPsQ2EHKgLXacJO7wEqR6qqn2S89ibLp5D9E05WBuNL2D+CykLKilF8Ir05dvY7usGdgAsQ+1S6bU5uowvTTf1OK/zJ441eTavLEMKn1sCIm91qXAEZV8jc/HsvILljh6EhBP6ekoPljL+kFqBWsx5GN1KydabVyhr23MTAhQeQ4lqFp6nAd35yFxyCY5k6Dx33cNityUhj43vO/3yesQ7pvmR0JmoatpuyPwMmFpbN4GgIOLMVMHz0D6WuFnfbW8ie2OOk/l0dz0gnlCZDvb23hHEyJr/GXGTGfy7cKoBH8voVOPfmFOKE7gt4wiqmGp8Aar1M2QjeyEKvD6dVZu2kGHiB90MFVwUbUkEUxkb8WCNCvNM21rNO+YAWLKf7M1kJ/zbB5rmr0i75Bfsviu0P5wiHX8SnmkycIwOoje6RDYV4qEd9jByW0tmXfKUKRr6r6+uHe8vMJAObuukcVTlJr51ofNw8EJ2GnmSRe2nhJyvgTyQW6fFNwBz+hK6npc6BNFat7rrfnPze78gk08I46d2oyJNE/JI1Zvjm+Jp2XYKiTp6vV5C+SG0mCptwfxSoEikI7Ymsy5yMjrTpzzZ3ycgkTE0nEdB0ycEHhsUhWWvt7eyBzdFdH834NhFc5GNak+v3IE943VdWPNo6qTyTEC4463K/kBo8o48it0T4r1oXdQfVDyeS8G8CRVfeuswvAFrgLQGvEtWFr6/eoydZ8zLFgMimdcft5vs5gtIOgCMvCmGYatPx3WoRAzAcn+QNnfHY2R7j1JEiZX5+iYfeNtin5g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KESHIA MAHMOOD</cp:lastModifiedBy>
  <cp:revision>4</cp:revision>
  <dcterms:created xsi:type="dcterms:W3CDTF">2021-05-25T08:15:00Z</dcterms:created>
  <dcterms:modified xsi:type="dcterms:W3CDTF">2021-05-28T03:54:00Z</dcterms:modified>
</cp:coreProperties>
</file>